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1356"/>
        <w:gridCol w:w="1356"/>
        <w:gridCol w:w="453"/>
        <w:gridCol w:w="905"/>
        <w:gridCol w:w="1360"/>
        <w:gridCol w:w="908"/>
        <w:gridCol w:w="454"/>
        <w:gridCol w:w="1360"/>
        <w:gridCol w:w="1357"/>
      </w:tblGrid>
      <w:tr w:rsidR="00C66358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bottom w:val="single" w:sz="12" w:space="0" w:color="auto"/>
            </w:tcBorders>
            <w:shd w:val="clear" w:color="auto" w:fill="C0C0C0"/>
            <w:textDirection w:val="btLr"/>
          </w:tcPr>
          <w:p w:rsidR="00C66358" w:rsidRDefault="00C66358" w:rsidP="00FF7D4C">
            <w:pPr>
              <w:ind w:left="113" w:right="113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C66358" w:rsidRDefault="00C66358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Nazwa modułu (bloku przedmiotów): </w:t>
            </w:r>
          </w:p>
          <w:p w:rsidR="00C66358" w:rsidRPr="00270F38" w:rsidRDefault="00C66358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270F38">
              <w:rPr>
                <w:rFonts w:ascii="Cambria" w:hAnsi="Cambria" w:cs="Cambria"/>
                <w:b/>
                <w:bCs/>
                <w:sz w:val="24"/>
                <w:szCs w:val="24"/>
              </w:rPr>
              <w:t>Język obcy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C66358" w:rsidRDefault="00C66358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Kod modułu:</w:t>
            </w:r>
          </w:p>
        </w:tc>
      </w:tr>
      <w:tr w:rsidR="00C66358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66358" w:rsidRDefault="00C66358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66358" w:rsidRDefault="00C66358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Nazwa przedmiotu:  </w:t>
            </w:r>
          </w:p>
          <w:p w:rsidR="00C66358" w:rsidRPr="00270F38" w:rsidRDefault="00C66358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270F38">
              <w:rPr>
                <w:rFonts w:ascii="Cambria" w:hAnsi="Cambria" w:cs="Cambria"/>
                <w:b/>
                <w:bCs/>
                <w:sz w:val="24"/>
                <w:szCs w:val="24"/>
              </w:rPr>
              <w:t>Język angielski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66358" w:rsidRDefault="00C66358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Kod przedmiotu:</w:t>
            </w:r>
          </w:p>
        </w:tc>
      </w:tr>
      <w:tr w:rsidR="00C66358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66358" w:rsidRDefault="00C66358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66358" w:rsidRDefault="00C66358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Nazwa jednostki prowadzącej przedmiot / moduł: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 </w:t>
            </w:r>
          </w:p>
          <w:p w:rsidR="00C66358" w:rsidRPr="009003D2" w:rsidRDefault="00C66358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Zakład Lektoratów</w:t>
            </w:r>
          </w:p>
        </w:tc>
      </w:tr>
      <w:tr w:rsidR="00C66358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66358" w:rsidRDefault="00C66358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66358" w:rsidRDefault="00C66358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Nazwa kierunku:</w:t>
            </w:r>
          </w:p>
          <w:p w:rsidR="00C66358" w:rsidRDefault="00C66358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filologia polska</w:t>
            </w:r>
          </w:p>
        </w:tc>
      </w:tr>
      <w:tr w:rsidR="00C66358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66358" w:rsidRDefault="00C66358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66358" w:rsidRDefault="00C66358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Forma studiów:</w:t>
            </w:r>
          </w:p>
          <w:p w:rsidR="00C66358" w:rsidRPr="00270F38" w:rsidRDefault="00C66358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270F38">
              <w:rPr>
                <w:rFonts w:ascii="Cambria" w:hAnsi="Cambria" w:cs="Cambria"/>
                <w:b/>
                <w:bCs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:rsidR="00C66358" w:rsidRDefault="00C66358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Profil kształcenia:</w:t>
            </w:r>
          </w:p>
          <w:p w:rsidR="00C66358" w:rsidRPr="00270F38" w:rsidRDefault="00C66358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270F38">
              <w:rPr>
                <w:rFonts w:ascii="Cambria" w:hAnsi="Cambria" w:cs="Cambria"/>
                <w:b/>
                <w:bCs/>
                <w:sz w:val="24"/>
                <w:szCs w:val="24"/>
              </w:rPr>
              <w:t>ogólnoakademicki</w:t>
            </w:r>
          </w:p>
        </w:tc>
        <w:tc>
          <w:tcPr>
            <w:tcW w:w="3171" w:type="dxa"/>
            <w:gridSpan w:val="3"/>
          </w:tcPr>
          <w:p w:rsidR="00C66358" w:rsidRDefault="00C66358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Specjalność:</w:t>
            </w:r>
          </w:p>
          <w:p w:rsidR="00C66358" w:rsidRDefault="00C66358" w:rsidP="009B72F4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 xml:space="preserve">filologia polska - </w:t>
            </w:r>
          </w:p>
          <w:p w:rsidR="00C66358" w:rsidRPr="00087259" w:rsidRDefault="00C66358" w:rsidP="009B72F4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087259">
              <w:rPr>
                <w:rFonts w:ascii="Cambria" w:hAnsi="Cambria" w:cs="Cambria"/>
                <w:b/>
                <w:bCs/>
                <w:sz w:val="22"/>
                <w:szCs w:val="22"/>
              </w:rPr>
              <w:t>nauczycielska / filologiczna obsługa biznesu</w:t>
            </w:r>
          </w:p>
        </w:tc>
      </w:tr>
      <w:tr w:rsidR="00C66358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66358" w:rsidRDefault="00C66358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66358" w:rsidRDefault="00C66358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Rok / semestr: </w:t>
            </w:r>
          </w:p>
          <w:p w:rsidR="00C66358" w:rsidRDefault="00C66358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II / 3</w:t>
            </w:r>
          </w:p>
        </w:tc>
        <w:tc>
          <w:tcPr>
            <w:tcW w:w="3173" w:type="dxa"/>
            <w:gridSpan w:val="3"/>
          </w:tcPr>
          <w:p w:rsidR="00C66358" w:rsidRDefault="00C66358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Status przedmiotu /modułu:</w:t>
            </w:r>
          </w:p>
          <w:p w:rsidR="00C66358" w:rsidRDefault="00C66358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C66358" w:rsidRDefault="00C66358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Język przedmiotu / modułu:</w:t>
            </w:r>
          </w:p>
          <w:p w:rsidR="00C66358" w:rsidRDefault="00C66358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angielski</w:t>
            </w:r>
          </w:p>
        </w:tc>
      </w:tr>
      <w:tr w:rsidR="00C66358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66358" w:rsidRDefault="00C66358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</w:tcPr>
          <w:p w:rsidR="00C66358" w:rsidRDefault="00C66358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66358" w:rsidRDefault="00C66358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66358" w:rsidRDefault="00C66358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ćwiczenia</w:t>
            </w:r>
          </w:p>
        </w:tc>
        <w:tc>
          <w:tcPr>
            <w:tcW w:w="1360" w:type="dxa"/>
            <w:vAlign w:val="center"/>
          </w:tcPr>
          <w:p w:rsidR="00C66358" w:rsidRDefault="00C66358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laboratorium</w:t>
            </w:r>
          </w:p>
        </w:tc>
        <w:tc>
          <w:tcPr>
            <w:tcW w:w="1362" w:type="dxa"/>
            <w:gridSpan w:val="2"/>
            <w:vAlign w:val="center"/>
          </w:tcPr>
          <w:p w:rsidR="00C66358" w:rsidRDefault="00C66358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66358" w:rsidRDefault="00C66358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66358" w:rsidRDefault="00C66358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inne </w:t>
            </w:r>
            <w:r>
              <w:rPr>
                <w:rFonts w:ascii="Cambria" w:hAnsi="Cambria" w:cs="Cambria"/>
                <w:sz w:val="24"/>
                <w:szCs w:val="24"/>
              </w:rPr>
              <w:br/>
              <w:t>(wpisać jakie)</w:t>
            </w:r>
          </w:p>
        </w:tc>
      </w:tr>
      <w:tr w:rsidR="00C66358">
        <w:trPr>
          <w:cantSplit/>
          <w:trHeight w:val="757"/>
        </w:trPr>
        <w:tc>
          <w:tcPr>
            <w:tcW w:w="497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66358" w:rsidRDefault="00C66358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C66358" w:rsidRDefault="00C66358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Wymiar zajęć</w:t>
            </w:r>
          </w:p>
          <w:p w:rsidR="00C66358" w:rsidRDefault="00C66358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C66358" w:rsidRDefault="00C66358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C66358" w:rsidRDefault="00C66358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C66358" w:rsidRDefault="00C66358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62" w:type="dxa"/>
            <w:gridSpan w:val="2"/>
            <w:tcBorders>
              <w:bottom w:val="single" w:sz="12" w:space="0" w:color="auto"/>
            </w:tcBorders>
            <w:vAlign w:val="center"/>
          </w:tcPr>
          <w:p w:rsidR="00C66358" w:rsidRDefault="00C66358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C66358" w:rsidRDefault="00C66358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C66358" w:rsidRDefault="00C66358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</w:tr>
    </w:tbl>
    <w:p w:rsidR="00C66358" w:rsidRDefault="00C66358">
      <w:pPr>
        <w:rPr>
          <w:rFonts w:ascii="Cambria" w:hAnsi="Cambria" w:cs="Cambria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66358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66358" w:rsidRDefault="00C66358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Koordynator przedmiotu / modułu</w:t>
            </w:r>
          </w:p>
          <w:p w:rsidR="00C66358" w:rsidRDefault="00C66358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66358" w:rsidRDefault="00C66358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mgr Irena Chrul</w:t>
            </w:r>
          </w:p>
        </w:tc>
      </w:tr>
      <w:tr w:rsidR="00C66358">
        <w:tc>
          <w:tcPr>
            <w:tcW w:w="2988" w:type="dxa"/>
            <w:vAlign w:val="center"/>
          </w:tcPr>
          <w:p w:rsidR="00C66358" w:rsidRDefault="00C66358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Prowadzący zajęcia</w:t>
            </w:r>
          </w:p>
          <w:p w:rsidR="00C66358" w:rsidRDefault="00C66358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66358" w:rsidRPr="009F1D31" w:rsidRDefault="00C66358" w:rsidP="009F1D31">
            <w:pPr>
              <w:spacing w:before="100" w:beforeAutospacing="1" w:after="100" w:afterAutospacing="1"/>
            </w:pPr>
            <w:r w:rsidRPr="001A5F0F">
              <w:t>mgr Irena Chrul</w:t>
            </w:r>
            <w:r>
              <w:t xml:space="preserve">, </w:t>
            </w:r>
            <w:r w:rsidRPr="001A5F0F">
              <w:t>mgr Marlena Kardasz</w:t>
            </w:r>
            <w:r>
              <w:t xml:space="preserve">, </w:t>
            </w:r>
            <w:r w:rsidRPr="001A5F0F">
              <w:t>mgr Grażyna Zumkowska</w:t>
            </w:r>
            <w:r>
              <w:t>, mgr Dariusz Leszczyński</w:t>
            </w:r>
          </w:p>
        </w:tc>
      </w:tr>
      <w:tr w:rsidR="00C66358">
        <w:tc>
          <w:tcPr>
            <w:tcW w:w="2988" w:type="dxa"/>
            <w:vAlign w:val="center"/>
          </w:tcPr>
          <w:p w:rsidR="00C66358" w:rsidRDefault="00C66358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Cel przedmiotu / modułu</w:t>
            </w:r>
          </w:p>
          <w:p w:rsidR="00C66358" w:rsidRDefault="00C66358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66358" w:rsidRPr="00947885" w:rsidRDefault="00C66358" w:rsidP="009003D2">
            <w:pPr>
              <w:numPr>
                <w:ilvl w:val="0"/>
                <w:numId w:val="6"/>
              </w:num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sz w:val="24"/>
                <w:szCs w:val="24"/>
              </w:rPr>
              <w:t>Utrwalenie widomości i umiejętności nabytych na poprzednich etapach nauki;</w:t>
            </w:r>
          </w:p>
          <w:p w:rsidR="00C66358" w:rsidRPr="00947885" w:rsidRDefault="00C66358" w:rsidP="009003D2">
            <w:pPr>
              <w:numPr>
                <w:ilvl w:val="0"/>
                <w:numId w:val="6"/>
              </w:num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sz w:val="24"/>
                <w:szCs w:val="24"/>
              </w:rPr>
              <w:t>Dalsze rozwijanie sprawności rozumienia ze słuchu i mówienia;</w:t>
            </w:r>
          </w:p>
          <w:p w:rsidR="00C66358" w:rsidRPr="00947885" w:rsidRDefault="00C66358" w:rsidP="009003D2">
            <w:pPr>
              <w:numPr>
                <w:ilvl w:val="0"/>
                <w:numId w:val="6"/>
              </w:num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sz w:val="24"/>
                <w:szCs w:val="24"/>
              </w:rPr>
              <w:t>Dalsze rozwijanie sprawności czytania ze zrozumieniem i pisania;</w:t>
            </w:r>
          </w:p>
          <w:p w:rsidR="00C66358" w:rsidRPr="00947885" w:rsidRDefault="00C66358" w:rsidP="009003D2">
            <w:pPr>
              <w:numPr>
                <w:ilvl w:val="0"/>
                <w:numId w:val="6"/>
              </w:num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sz w:val="24"/>
                <w:szCs w:val="24"/>
              </w:rPr>
              <w:t>Doskonalenie poznanych wcześniej funkcji językowych umożliwiających w miarę swobodne posługiwanie się językiem angielskim w wielu sytuacjach życia codziennego;</w:t>
            </w:r>
          </w:p>
          <w:p w:rsidR="00C66358" w:rsidRDefault="00C66358" w:rsidP="009003D2">
            <w:pPr>
              <w:numPr>
                <w:ilvl w:val="0"/>
                <w:numId w:val="6"/>
              </w:num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sz w:val="24"/>
                <w:szCs w:val="24"/>
              </w:rPr>
              <w:t>Tworzenie strategii efektywnego uczenia się poprzez planowanie i organizowanie własnej nauki oraz samoocenę swych osiągnięć.</w:t>
            </w:r>
          </w:p>
        </w:tc>
      </w:tr>
      <w:tr w:rsidR="00C66358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66358" w:rsidRDefault="00C66358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Wymagania wstępne</w:t>
            </w:r>
          </w:p>
          <w:p w:rsidR="00C66358" w:rsidRDefault="00C66358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66358" w:rsidRDefault="00C66358" w:rsidP="009F1D31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Opanowanie materiału przewidzianego w I semestrze nauki języka angielskiego. </w:t>
            </w:r>
          </w:p>
          <w:p w:rsidR="00C66358" w:rsidRDefault="00C66358" w:rsidP="009F1D31">
            <w:pPr>
              <w:ind w:left="720"/>
              <w:rPr>
                <w:rFonts w:ascii="Cambria" w:hAnsi="Cambria" w:cs="Cambria"/>
                <w:sz w:val="24"/>
                <w:szCs w:val="24"/>
              </w:rPr>
            </w:pPr>
          </w:p>
        </w:tc>
      </w:tr>
    </w:tbl>
    <w:p w:rsidR="00C66358" w:rsidRDefault="00C66358">
      <w:pPr>
        <w:rPr>
          <w:rFonts w:ascii="Cambria" w:hAnsi="Cambria" w:cs="Cambria"/>
          <w:sz w:val="24"/>
          <w:szCs w:val="24"/>
        </w:rPr>
      </w:pPr>
    </w:p>
    <w:p w:rsidR="00C66358" w:rsidRDefault="00C66358">
      <w:pPr>
        <w:rPr>
          <w:rFonts w:ascii="Cambria" w:hAnsi="Cambria" w:cs="Cambria"/>
          <w:sz w:val="24"/>
          <w:szCs w:val="24"/>
        </w:rPr>
      </w:pP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7"/>
        <w:gridCol w:w="7838"/>
        <w:gridCol w:w="1260"/>
      </w:tblGrid>
      <w:tr w:rsidR="00C66358">
        <w:trPr>
          <w:cantSplit/>
        </w:trPr>
        <w:tc>
          <w:tcPr>
            <w:tcW w:w="10005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66358" w:rsidRDefault="00C66358" w:rsidP="00A01A25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  <w:p w:rsidR="00C66358" w:rsidRDefault="00C66358" w:rsidP="00A01A25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EFEKTY KSZTAŁCENIA</w:t>
            </w:r>
          </w:p>
          <w:p w:rsidR="00C66358" w:rsidRDefault="00C66358" w:rsidP="00A01A25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C66358" w:rsidRPr="003060C4">
        <w:trPr>
          <w:cantSplit/>
        </w:trPr>
        <w:tc>
          <w:tcPr>
            <w:tcW w:w="907" w:type="dxa"/>
            <w:tcBorders>
              <w:top w:val="single" w:sz="12" w:space="0" w:color="auto"/>
              <w:bottom w:val="nil"/>
            </w:tcBorders>
            <w:vAlign w:val="center"/>
          </w:tcPr>
          <w:p w:rsidR="00C66358" w:rsidRDefault="00C66358" w:rsidP="00A01A25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Nr</w:t>
            </w:r>
          </w:p>
        </w:tc>
        <w:tc>
          <w:tcPr>
            <w:tcW w:w="78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66358" w:rsidRDefault="00C66358" w:rsidP="00A01A25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Opis efektu kształcenia</w:t>
            </w:r>
          </w:p>
        </w:tc>
        <w:tc>
          <w:tcPr>
            <w:tcW w:w="1260" w:type="dxa"/>
            <w:tcBorders>
              <w:top w:val="single" w:sz="12" w:space="0" w:color="auto"/>
            </w:tcBorders>
            <w:vAlign w:val="center"/>
          </w:tcPr>
          <w:p w:rsidR="00C66358" w:rsidRPr="003060C4" w:rsidRDefault="00C66358" w:rsidP="00A01A25">
            <w:pPr>
              <w:jc w:val="center"/>
              <w:rPr>
                <w:rFonts w:ascii="Cambria" w:hAnsi="Cambria" w:cs="Cambria"/>
              </w:rPr>
            </w:pPr>
            <w:r w:rsidRPr="003060C4">
              <w:rPr>
                <w:rFonts w:ascii="Cambria" w:hAnsi="Cambria" w:cs="Cambria"/>
              </w:rPr>
              <w:t xml:space="preserve">Odniesienie do efektów dla </w:t>
            </w:r>
            <w:r w:rsidRPr="003060C4">
              <w:rPr>
                <w:rFonts w:ascii="Cambria" w:hAnsi="Cambria" w:cs="Cambria"/>
                <w:b/>
                <w:bCs/>
              </w:rPr>
              <w:t>kierunku</w:t>
            </w:r>
          </w:p>
        </w:tc>
      </w:tr>
      <w:tr w:rsidR="00C66358" w:rsidRPr="00EC2711">
        <w:trPr>
          <w:cantSplit/>
        </w:trPr>
        <w:tc>
          <w:tcPr>
            <w:tcW w:w="907" w:type="dxa"/>
            <w:vAlign w:val="center"/>
          </w:tcPr>
          <w:p w:rsidR="00C66358" w:rsidRPr="00EC2711" w:rsidRDefault="00C66358" w:rsidP="00D749EC">
            <w:pPr>
              <w:numPr>
                <w:ilvl w:val="0"/>
                <w:numId w:val="14"/>
              </w:num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838" w:type="dxa"/>
            <w:tcBorders>
              <w:right w:val="nil"/>
            </w:tcBorders>
            <w:vAlign w:val="center"/>
          </w:tcPr>
          <w:p w:rsidR="00C66358" w:rsidRPr="00EC2711" w:rsidRDefault="00C66358" w:rsidP="00D749EC">
            <w:pPr>
              <w:pStyle w:val="BodyText"/>
              <w:rPr>
                <w:rFonts w:cs="Times New Roman"/>
              </w:rPr>
            </w:pPr>
            <w:r>
              <w:t>Student w</w:t>
            </w:r>
            <w:r w:rsidRPr="00EC2711">
              <w:t>yszukuje i selekcjonuje informacje w różnych w różnych typowych i nietypowych kontekstach</w:t>
            </w:r>
            <w:r>
              <w:t>.</w:t>
            </w:r>
          </w:p>
        </w:tc>
        <w:tc>
          <w:tcPr>
            <w:tcW w:w="1260" w:type="dxa"/>
            <w:vAlign w:val="center"/>
          </w:tcPr>
          <w:p w:rsidR="00C66358" w:rsidRPr="00EC2711" w:rsidRDefault="00C66358" w:rsidP="00D749E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EC2711">
              <w:rPr>
                <w:rFonts w:ascii="Cambria" w:hAnsi="Cambria" w:cs="Cambria"/>
                <w:sz w:val="24"/>
                <w:szCs w:val="24"/>
              </w:rPr>
              <w:t>K_U01</w:t>
            </w:r>
          </w:p>
        </w:tc>
      </w:tr>
      <w:tr w:rsidR="00C66358" w:rsidRPr="00EC2711">
        <w:trPr>
          <w:cantSplit/>
        </w:trPr>
        <w:tc>
          <w:tcPr>
            <w:tcW w:w="907" w:type="dxa"/>
            <w:vAlign w:val="center"/>
          </w:tcPr>
          <w:p w:rsidR="00C66358" w:rsidRPr="00EC2711" w:rsidRDefault="00C66358" w:rsidP="00D749EC">
            <w:pPr>
              <w:numPr>
                <w:ilvl w:val="0"/>
                <w:numId w:val="14"/>
              </w:num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838" w:type="dxa"/>
            <w:tcBorders>
              <w:right w:val="nil"/>
            </w:tcBorders>
          </w:tcPr>
          <w:p w:rsidR="00C66358" w:rsidRPr="00EC2711" w:rsidRDefault="00C66358" w:rsidP="00D749EC">
            <w:pPr>
              <w:pStyle w:val="BodyText"/>
            </w:pPr>
            <w:r>
              <w:t>Student p</w:t>
            </w:r>
            <w:r w:rsidRPr="00EC2711">
              <w:t>otrafi rozpoznać i zinterpretować różne typowe formy wypowiedzi pisemnej i ustnej</w:t>
            </w:r>
            <w:r>
              <w:t xml:space="preserve"> w języku angielskim</w:t>
            </w:r>
            <w:r w:rsidRPr="00EC2711">
              <w:t>.</w:t>
            </w:r>
          </w:p>
        </w:tc>
        <w:tc>
          <w:tcPr>
            <w:tcW w:w="1260" w:type="dxa"/>
            <w:vAlign w:val="center"/>
          </w:tcPr>
          <w:p w:rsidR="00C66358" w:rsidRPr="00EC2711" w:rsidRDefault="00C66358" w:rsidP="00D749E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EC2711">
              <w:rPr>
                <w:rFonts w:ascii="Cambria" w:hAnsi="Cambria" w:cs="Cambria"/>
                <w:sz w:val="24"/>
                <w:szCs w:val="24"/>
              </w:rPr>
              <w:t>K_U06</w:t>
            </w:r>
          </w:p>
        </w:tc>
      </w:tr>
      <w:tr w:rsidR="00C66358" w:rsidRPr="00EC2711">
        <w:trPr>
          <w:cantSplit/>
        </w:trPr>
        <w:tc>
          <w:tcPr>
            <w:tcW w:w="907" w:type="dxa"/>
            <w:vAlign w:val="center"/>
          </w:tcPr>
          <w:p w:rsidR="00C66358" w:rsidRPr="00EC2711" w:rsidRDefault="00C66358" w:rsidP="00D749EC">
            <w:pPr>
              <w:numPr>
                <w:ilvl w:val="0"/>
                <w:numId w:val="14"/>
              </w:num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838" w:type="dxa"/>
            <w:tcBorders>
              <w:right w:val="nil"/>
            </w:tcBorders>
          </w:tcPr>
          <w:p w:rsidR="00C66358" w:rsidRPr="00EC2711" w:rsidRDefault="00C66358" w:rsidP="00D749EC">
            <w:pPr>
              <w:pStyle w:val="BodyText"/>
            </w:pPr>
            <w:r>
              <w:t>Student p</w:t>
            </w:r>
            <w:r w:rsidRPr="00EC2711">
              <w:t xml:space="preserve">otrafi wziąć udział w konwersacji stosując różne kanały i techniki komunikacyjne w języku </w:t>
            </w:r>
            <w:r>
              <w:t>angielskim</w:t>
            </w:r>
            <w:r w:rsidRPr="00EC2711">
              <w:t>.</w:t>
            </w:r>
          </w:p>
        </w:tc>
        <w:tc>
          <w:tcPr>
            <w:tcW w:w="1260" w:type="dxa"/>
            <w:vAlign w:val="center"/>
          </w:tcPr>
          <w:p w:rsidR="00C66358" w:rsidRPr="00EC2711" w:rsidRDefault="00C66358" w:rsidP="00D749E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EC2711">
              <w:rPr>
                <w:rFonts w:ascii="Cambria" w:hAnsi="Cambria" w:cs="Cambria"/>
                <w:sz w:val="24"/>
                <w:szCs w:val="24"/>
              </w:rPr>
              <w:t>K_U09</w:t>
            </w:r>
          </w:p>
        </w:tc>
      </w:tr>
      <w:tr w:rsidR="00C66358" w:rsidRPr="00EC2711">
        <w:trPr>
          <w:cantSplit/>
          <w:trHeight w:val="1035"/>
        </w:trPr>
        <w:tc>
          <w:tcPr>
            <w:tcW w:w="907" w:type="dxa"/>
            <w:vAlign w:val="center"/>
          </w:tcPr>
          <w:p w:rsidR="00C66358" w:rsidRPr="00EC2711" w:rsidRDefault="00C66358" w:rsidP="00D749EC">
            <w:pPr>
              <w:numPr>
                <w:ilvl w:val="0"/>
                <w:numId w:val="14"/>
              </w:num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838" w:type="dxa"/>
            <w:tcBorders>
              <w:right w:val="nil"/>
            </w:tcBorders>
          </w:tcPr>
          <w:p w:rsidR="00C66358" w:rsidRPr="00EC2711" w:rsidRDefault="00C66358" w:rsidP="00D749EC">
            <w:pPr>
              <w:pStyle w:val="BodyText"/>
            </w:pPr>
            <w:r>
              <w:t>Student p</w:t>
            </w:r>
            <w:r w:rsidRPr="00EC2711">
              <w:t xml:space="preserve">otrafi </w:t>
            </w:r>
            <w:r>
              <w:t xml:space="preserve">skonstruować ustnie, </w:t>
            </w:r>
            <w:r w:rsidRPr="00EC2711">
              <w:t xml:space="preserve">napisać i zaprezentować prace w języku </w:t>
            </w:r>
            <w:r>
              <w:t>angielskim</w:t>
            </w:r>
            <w:r w:rsidRPr="00EC2711">
              <w:t xml:space="preserve"> o różnej formie, celach, objętości i stylu z wykorzystaniem podstawowych ujęć teoretycznych dbając o kompozycję i poprawność językową.</w:t>
            </w:r>
          </w:p>
        </w:tc>
        <w:tc>
          <w:tcPr>
            <w:tcW w:w="1260" w:type="dxa"/>
            <w:vAlign w:val="center"/>
          </w:tcPr>
          <w:p w:rsidR="00C66358" w:rsidRDefault="00C66358" w:rsidP="00D749E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EC2711">
              <w:rPr>
                <w:rFonts w:ascii="Cambria" w:hAnsi="Cambria" w:cs="Cambria"/>
                <w:sz w:val="24"/>
                <w:szCs w:val="24"/>
              </w:rPr>
              <w:t>K_U11</w:t>
            </w:r>
          </w:p>
          <w:p w:rsidR="00C66358" w:rsidRPr="00EC2711" w:rsidRDefault="00C66358" w:rsidP="00D749E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EC2711">
              <w:rPr>
                <w:rFonts w:ascii="Cambria" w:hAnsi="Cambria" w:cs="Cambria"/>
                <w:sz w:val="24"/>
                <w:szCs w:val="24"/>
              </w:rPr>
              <w:t>K_U12</w:t>
            </w:r>
          </w:p>
        </w:tc>
      </w:tr>
      <w:tr w:rsidR="00C66358" w:rsidRPr="00EC2711">
        <w:trPr>
          <w:cantSplit/>
          <w:trHeight w:val="321"/>
        </w:trPr>
        <w:tc>
          <w:tcPr>
            <w:tcW w:w="907" w:type="dxa"/>
            <w:vAlign w:val="center"/>
          </w:tcPr>
          <w:p w:rsidR="00C66358" w:rsidRPr="00EC2711" w:rsidRDefault="00C66358" w:rsidP="00D749EC">
            <w:pPr>
              <w:numPr>
                <w:ilvl w:val="0"/>
                <w:numId w:val="14"/>
              </w:num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838" w:type="dxa"/>
            <w:tcBorders>
              <w:right w:val="nil"/>
            </w:tcBorders>
          </w:tcPr>
          <w:p w:rsidR="00C66358" w:rsidRPr="00EC2711" w:rsidRDefault="00C66358" w:rsidP="00D749EC">
            <w:pPr>
              <w:pStyle w:val="BodyText"/>
              <w:rPr>
                <w:rFonts w:cs="Times New Roman"/>
              </w:rPr>
            </w:pPr>
            <w:r>
              <w:t>Student w</w:t>
            </w:r>
            <w:r w:rsidRPr="00EC2711">
              <w:t>ykorzystuje wiedzę z zakresu procesów komunikowania interpersonalnego i społecznego oraz wdraża nabyte kompetencje komunikacyjne w celu skutecznego porozumiewania się w różnych sytuacj</w:t>
            </w:r>
            <w:r>
              <w:t>ach życiowych, współpracując przy tym z członkami grupy, której jest aktualnie członkiem.</w:t>
            </w:r>
          </w:p>
        </w:tc>
        <w:tc>
          <w:tcPr>
            <w:tcW w:w="1260" w:type="dxa"/>
            <w:vAlign w:val="center"/>
          </w:tcPr>
          <w:p w:rsidR="00C66358" w:rsidRDefault="00C66358" w:rsidP="00D749E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EC2711">
              <w:rPr>
                <w:rFonts w:ascii="Cambria" w:hAnsi="Cambria" w:cs="Cambria"/>
                <w:sz w:val="24"/>
                <w:szCs w:val="24"/>
              </w:rPr>
              <w:t>K_U15</w:t>
            </w:r>
          </w:p>
          <w:p w:rsidR="00C66358" w:rsidRDefault="00C66358" w:rsidP="00D749E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K_U18</w:t>
            </w:r>
          </w:p>
          <w:p w:rsidR="00C66358" w:rsidRPr="00EC2711" w:rsidRDefault="00C66358" w:rsidP="00D749E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EC2711">
              <w:rPr>
                <w:rFonts w:ascii="Cambria" w:hAnsi="Cambria" w:cs="Cambria"/>
                <w:sz w:val="24"/>
                <w:szCs w:val="24"/>
              </w:rPr>
              <w:t>K_K03</w:t>
            </w:r>
          </w:p>
        </w:tc>
      </w:tr>
      <w:tr w:rsidR="00C66358" w:rsidRPr="00EC2711">
        <w:trPr>
          <w:cantSplit/>
          <w:trHeight w:val="464"/>
        </w:trPr>
        <w:tc>
          <w:tcPr>
            <w:tcW w:w="907" w:type="dxa"/>
            <w:vAlign w:val="center"/>
          </w:tcPr>
          <w:p w:rsidR="00C66358" w:rsidRPr="00EC2711" w:rsidRDefault="00C66358" w:rsidP="00D749EC">
            <w:pPr>
              <w:numPr>
                <w:ilvl w:val="0"/>
                <w:numId w:val="14"/>
              </w:num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838" w:type="dxa"/>
            <w:tcBorders>
              <w:right w:val="nil"/>
            </w:tcBorders>
          </w:tcPr>
          <w:p w:rsidR="00C66358" w:rsidRPr="00EC2711" w:rsidRDefault="00C66358" w:rsidP="00D749EC">
            <w:pPr>
              <w:pStyle w:val="BodyText"/>
            </w:pPr>
            <w:r>
              <w:t>Student o</w:t>
            </w:r>
            <w:r w:rsidRPr="00EC2711">
              <w:t>pisuje i różnicuje zakres posiadanej prz</w:t>
            </w:r>
            <w:r>
              <w:t>ez siebie wiedzy i umiejętności oraz r</w:t>
            </w:r>
            <w:r w:rsidRPr="00EC2711">
              <w:t>ozumie potrzebę ciągłego rozwoju zawodowego i dokształcania się.</w:t>
            </w:r>
          </w:p>
        </w:tc>
        <w:tc>
          <w:tcPr>
            <w:tcW w:w="1260" w:type="dxa"/>
            <w:vAlign w:val="center"/>
          </w:tcPr>
          <w:p w:rsidR="00C66358" w:rsidRDefault="00C66358" w:rsidP="00D749E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EC2711">
              <w:rPr>
                <w:rFonts w:ascii="Cambria" w:hAnsi="Cambria" w:cs="Cambria"/>
                <w:sz w:val="24"/>
                <w:szCs w:val="24"/>
              </w:rPr>
              <w:t>K_K01</w:t>
            </w:r>
          </w:p>
          <w:p w:rsidR="00C66358" w:rsidRPr="00EC2711" w:rsidRDefault="00C66358" w:rsidP="00D749E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EC2711">
              <w:rPr>
                <w:rFonts w:ascii="Cambria" w:hAnsi="Cambria" w:cs="Cambria"/>
                <w:sz w:val="24"/>
                <w:szCs w:val="24"/>
              </w:rPr>
              <w:t>K_K02</w:t>
            </w:r>
          </w:p>
        </w:tc>
      </w:tr>
      <w:tr w:rsidR="00C66358" w:rsidRPr="00EC2711">
        <w:trPr>
          <w:cantSplit/>
          <w:trHeight w:val="417"/>
        </w:trPr>
        <w:tc>
          <w:tcPr>
            <w:tcW w:w="907" w:type="dxa"/>
            <w:tcBorders>
              <w:bottom w:val="single" w:sz="12" w:space="0" w:color="auto"/>
            </w:tcBorders>
            <w:vAlign w:val="center"/>
          </w:tcPr>
          <w:p w:rsidR="00C66358" w:rsidRPr="00EC2711" w:rsidRDefault="00C66358" w:rsidP="00D749EC">
            <w:pPr>
              <w:numPr>
                <w:ilvl w:val="0"/>
                <w:numId w:val="14"/>
              </w:num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838" w:type="dxa"/>
            <w:tcBorders>
              <w:bottom w:val="single" w:sz="12" w:space="0" w:color="auto"/>
              <w:right w:val="nil"/>
            </w:tcBorders>
          </w:tcPr>
          <w:p w:rsidR="00C66358" w:rsidRPr="00EC2711" w:rsidRDefault="00C66358" w:rsidP="00D749EC">
            <w:pPr>
              <w:pStyle w:val="BodyText"/>
            </w:pPr>
            <w:r>
              <w:t xml:space="preserve">Student partycypuje w </w:t>
            </w:r>
            <w:r w:rsidRPr="00EC2711">
              <w:t>życiu kulturalnym i mobilizuje innych do kontaktów z kulturą</w:t>
            </w:r>
            <w:r>
              <w:t xml:space="preserve"> krajów anglojęzycznych</w:t>
            </w:r>
            <w:r w:rsidRPr="00EC2711">
              <w:t>.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vAlign w:val="center"/>
          </w:tcPr>
          <w:p w:rsidR="00C66358" w:rsidRPr="00EC2711" w:rsidRDefault="00C66358" w:rsidP="00D749E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EC2711">
              <w:rPr>
                <w:rFonts w:ascii="Cambria" w:hAnsi="Cambria" w:cs="Cambria"/>
                <w:sz w:val="24"/>
                <w:szCs w:val="24"/>
              </w:rPr>
              <w:t>K_K09</w:t>
            </w:r>
          </w:p>
        </w:tc>
      </w:tr>
    </w:tbl>
    <w:p w:rsidR="00C66358" w:rsidRDefault="00C66358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7"/>
        <w:gridCol w:w="7561"/>
      </w:tblGrid>
      <w:tr w:rsidR="00C66358">
        <w:trPr>
          <w:trHeight w:val="900"/>
        </w:trPr>
        <w:tc>
          <w:tcPr>
            <w:tcW w:w="10008" w:type="dxa"/>
            <w:gridSpan w:val="2"/>
            <w:vAlign w:val="center"/>
          </w:tcPr>
          <w:p w:rsidR="00C66358" w:rsidRDefault="00C66358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TREŚCI PROGRAMOWE</w:t>
            </w:r>
          </w:p>
        </w:tc>
      </w:tr>
      <w:tr w:rsidR="00C66358">
        <w:trPr>
          <w:trHeight w:val="532"/>
        </w:trPr>
        <w:tc>
          <w:tcPr>
            <w:tcW w:w="10008" w:type="dxa"/>
            <w:gridSpan w:val="2"/>
            <w:shd w:val="pct15" w:color="auto" w:fill="FFFFFF"/>
          </w:tcPr>
          <w:p w:rsidR="00C66358" w:rsidRDefault="00C66358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Wykład</w:t>
            </w:r>
          </w:p>
        </w:tc>
      </w:tr>
      <w:tr w:rsidR="00C66358">
        <w:tc>
          <w:tcPr>
            <w:tcW w:w="10008" w:type="dxa"/>
            <w:gridSpan w:val="2"/>
          </w:tcPr>
          <w:p w:rsidR="00C66358" w:rsidRDefault="00C66358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C66358">
        <w:trPr>
          <w:trHeight w:val="562"/>
        </w:trPr>
        <w:tc>
          <w:tcPr>
            <w:tcW w:w="10008" w:type="dxa"/>
            <w:gridSpan w:val="2"/>
            <w:shd w:val="pct15" w:color="auto" w:fill="FFFFFF"/>
          </w:tcPr>
          <w:p w:rsidR="00C66358" w:rsidRDefault="00C66358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Ćwiczenia</w:t>
            </w:r>
          </w:p>
        </w:tc>
      </w:tr>
      <w:tr w:rsidR="00C66358" w:rsidRPr="00673094">
        <w:tc>
          <w:tcPr>
            <w:tcW w:w="10008" w:type="dxa"/>
            <w:gridSpan w:val="2"/>
          </w:tcPr>
          <w:p w:rsidR="00C66358" w:rsidRPr="007F26B0" w:rsidRDefault="00C66358" w:rsidP="002B2CC9">
            <w:pPr>
              <w:jc w:val="both"/>
              <w:rPr>
                <w:rFonts w:ascii="Cambria" w:hAnsi="Cambria" w:cs="Cambria"/>
                <w:sz w:val="24"/>
                <w:szCs w:val="24"/>
                <w:lang w:val="en-US"/>
              </w:rPr>
            </w:pPr>
          </w:p>
          <w:p w:rsidR="00C66358" w:rsidRDefault="00C66358" w:rsidP="002B2CC9">
            <w:pPr>
              <w:jc w:val="both"/>
              <w:rPr>
                <w:rFonts w:ascii="Cambria" w:hAnsi="Cambria" w:cs="Cambria"/>
                <w:sz w:val="24"/>
                <w:szCs w:val="24"/>
                <w:lang w:val="en-US"/>
              </w:rPr>
            </w:pPr>
            <w:r w:rsidRPr="002B2CC9">
              <w:rPr>
                <w:rFonts w:ascii="Cambria" w:hAnsi="Cambria" w:cs="Cambria"/>
                <w:b/>
                <w:bCs/>
                <w:sz w:val="24"/>
                <w:szCs w:val="24"/>
                <w:lang w:val="en-US"/>
              </w:rPr>
              <w:t>GRAMMAR:</w:t>
            </w:r>
            <w:r w:rsidRPr="002B2CC9">
              <w:rPr>
                <w:rFonts w:ascii="Cambria" w:hAnsi="Cambria" w:cs="Cambria"/>
                <w:sz w:val="24"/>
                <w:szCs w:val="24"/>
                <w:lang w:val="en-US"/>
              </w:rPr>
              <w:t xml:space="preserve"> </w:t>
            </w:r>
            <w:r w:rsidRPr="006569B5">
              <w:rPr>
                <w:rFonts w:ascii="Cambria" w:hAnsi="Cambria" w:cs="Cambria"/>
                <w:sz w:val="24"/>
                <w:szCs w:val="24"/>
                <w:lang w:val="en-US"/>
              </w:rPr>
              <w:t>Questions with/without auxiliaries</w:t>
            </w:r>
            <w:r>
              <w:rPr>
                <w:rFonts w:ascii="Cambria" w:hAnsi="Cambria" w:cs="Cambria"/>
                <w:sz w:val="24"/>
                <w:szCs w:val="24"/>
                <w:lang w:val="en-US"/>
              </w:rPr>
              <w:t>; Gerund or infinitive; Countability; Present Perfect + for, since, already, yet, just; Echo questions. So/Neither; Future forms; Present Passive; Second Conditional</w:t>
            </w:r>
          </w:p>
          <w:p w:rsidR="00C66358" w:rsidRDefault="00C66358" w:rsidP="002B2CC9">
            <w:pPr>
              <w:jc w:val="both"/>
              <w:rPr>
                <w:rFonts w:ascii="Cambria" w:hAnsi="Cambria" w:cs="Cambria"/>
                <w:sz w:val="24"/>
                <w:szCs w:val="24"/>
                <w:lang w:val="en-US"/>
              </w:rPr>
            </w:pPr>
            <w:r>
              <w:rPr>
                <w:rFonts w:ascii="Cambria" w:hAnsi="Cambria" w:cs="Cambria"/>
                <w:sz w:val="24"/>
                <w:szCs w:val="24"/>
                <w:lang w:val="en-US"/>
              </w:rPr>
              <w:t xml:space="preserve">                 </w:t>
            </w:r>
          </w:p>
          <w:p w:rsidR="00C66358" w:rsidRDefault="00C66358" w:rsidP="002B2CC9">
            <w:pPr>
              <w:ind w:left="38"/>
              <w:jc w:val="both"/>
              <w:rPr>
                <w:rFonts w:ascii="Cambria" w:hAnsi="Cambria" w:cs="Cambria"/>
                <w:sz w:val="24"/>
                <w:szCs w:val="24"/>
                <w:lang w:val="en-US"/>
              </w:rPr>
            </w:pPr>
            <w:r w:rsidRPr="002B2CC9">
              <w:rPr>
                <w:rFonts w:ascii="Cambria" w:hAnsi="Cambria" w:cs="Cambria"/>
                <w:b/>
                <w:bCs/>
                <w:sz w:val="24"/>
                <w:szCs w:val="24"/>
                <w:lang w:val="en-US"/>
              </w:rPr>
              <w:t>VOCABULARY</w:t>
            </w:r>
            <w:r>
              <w:rPr>
                <w:rFonts w:ascii="Cambria" w:hAnsi="Cambria" w:cs="Cambria"/>
                <w:b/>
                <w:bCs/>
                <w:sz w:val="24"/>
                <w:szCs w:val="24"/>
                <w:lang w:val="en-US"/>
              </w:rPr>
              <w:t xml:space="preserve">: </w:t>
            </w:r>
            <w:r>
              <w:rPr>
                <w:rFonts w:ascii="Cambria" w:hAnsi="Cambria" w:cs="Cambria"/>
                <w:sz w:val="24"/>
                <w:szCs w:val="24"/>
                <w:lang w:val="en-US"/>
              </w:rPr>
              <w:t>Possessions; Giving directions, asking the way; Connectors; Housework; Buying food, clothes, taking things back; Containers and packaging; Adjectives of personality; Feelings; Using the phones, leaving a message; Types of films; Describing illness, going to the doctor</w:t>
            </w:r>
          </w:p>
          <w:p w:rsidR="00C66358" w:rsidRPr="00482E1C" w:rsidRDefault="00C66358" w:rsidP="002B2CC9">
            <w:pPr>
              <w:ind w:left="38"/>
              <w:jc w:val="both"/>
              <w:rPr>
                <w:rFonts w:ascii="Cambria" w:hAnsi="Cambria" w:cs="Cambria"/>
                <w:sz w:val="24"/>
                <w:szCs w:val="24"/>
                <w:lang w:val="en-US"/>
              </w:rPr>
            </w:pPr>
          </w:p>
        </w:tc>
      </w:tr>
      <w:tr w:rsidR="00C66358" w:rsidRPr="00482E1C">
        <w:trPr>
          <w:trHeight w:val="404"/>
        </w:trPr>
        <w:tc>
          <w:tcPr>
            <w:tcW w:w="10008" w:type="dxa"/>
            <w:gridSpan w:val="2"/>
            <w:shd w:val="pct15" w:color="auto" w:fill="FFFFFF"/>
          </w:tcPr>
          <w:p w:rsidR="00C66358" w:rsidRPr="00482E1C" w:rsidRDefault="00C66358">
            <w:pPr>
              <w:pStyle w:val="Heading1"/>
              <w:rPr>
                <w:rFonts w:ascii="Cambria" w:hAnsi="Cambria" w:cs="Cambria"/>
                <w:lang w:val="en-US"/>
              </w:rPr>
            </w:pPr>
            <w:r w:rsidRPr="00482E1C">
              <w:rPr>
                <w:rFonts w:ascii="Cambria" w:hAnsi="Cambria" w:cs="Cambria"/>
                <w:lang w:val="en-US"/>
              </w:rPr>
              <w:t>Laboratorium</w:t>
            </w:r>
          </w:p>
        </w:tc>
      </w:tr>
      <w:tr w:rsidR="00C66358" w:rsidRPr="00482E1C">
        <w:tc>
          <w:tcPr>
            <w:tcW w:w="10008" w:type="dxa"/>
            <w:gridSpan w:val="2"/>
          </w:tcPr>
          <w:p w:rsidR="00C66358" w:rsidRPr="00482E1C" w:rsidRDefault="00C66358">
            <w:pPr>
              <w:rPr>
                <w:rFonts w:ascii="Cambria" w:hAnsi="Cambria" w:cs="Cambria"/>
                <w:sz w:val="24"/>
                <w:szCs w:val="24"/>
                <w:lang w:val="en-US"/>
              </w:rPr>
            </w:pPr>
          </w:p>
        </w:tc>
      </w:tr>
      <w:tr w:rsidR="00C66358" w:rsidRPr="00482E1C">
        <w:trPr>
          <w:trHeight w:val="383"/>
        </w:trPr>
        <w:tc>
          <w:tcPr>
            <w:tcW w:w="10008" w:type="dxa"/>
            <w:gridSpan w:val="2"/>
            <w:shd w:val="pct15" w:color="auto" w:fill="FFFFFF"/>
          </w:tcPr>
          <w:p w:rsidR="00C66358" w:rsidRDefault="00C66358">
            <w:pPr>
              <w:pStyle w:val="Heading1"/>
              <w:rPr>
                <w:rFonts w:ascii="Cambria" w:hAnsi="Cambria" w:cs="Cambria"/>
                <w:lang w:val="en-US"/>
              </w:rPr>
            </w:pPr>
            <w:r w:rsidRPr="00482E1C">
              <w:rPr>
                <w:rFonts w:ascii="Cambria" w:hAnsi="Cambria" w:cs="Cambria"/>
                <w:lang w:val="en-US"/>
              </w:rPr>
              <w:t>Projekt</w:t>
            </w:r>
          </w:p>
          <w:p w:rsidR="00C66358" w:rsidRPr="00CA12BF" w:rsidRDefault="00C66358" w:rsidP="00CA12BF">
            <w:pPr>
              <w:rPr>
                <w:lang w:val="en-US"/>
              </w:rPr>
            </w:pPr>
          </w:p>
        </w:tc>
      </w:tr>
      <w:tr w:rsidR="00C66358" w:rsidRPr="000F13A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47" w:type="dxa"/>
            <w:tcBorders>
              <w:top w:val="single" w:sz="12" w:space="0" w:color="auto"/>
            </w:tcBorders>
            <w:vAlign w:val="center"/>
          </w:tcPr>
          <w:p w:rsidR="00C66358" w:rsidRPr="00482E1C" w:rsidRDefault="00C66358">
            <w:pPr>
              <w:rPr>
                <w:rFonts w:ascii="Cambria" w:hAnsi="Cambria" w:cs="Cambria"/>
                <w:sz w:val="24"/>
                <w:szCs w:val="24"/>
                <w:lang w:val="en-US"/>
              </w:rPr>
            </w:pPr>
            <w:r w:rsidRPr="00482E1C">
              <w:rPr>
                <w:rFonts w:ascii="Cambria" w:hAnsi="Cambria" w:cs="Cambria"/>
                <w:sz w:val="24"/>
                <w:szCs w:val="24"/>
                <w:lang w:val="en-US"/>
              </w:rPr>
              <w:t>Literatura podstawowa</w:t>
            </w:r>
          </w:p>
        </w:tc>
        <w:tc>
          <w:tcPr>
            <w:tcW w:w="7561" w:type="dxa"/>
            <w:tcBorders>
              <w:top w:val="single" w:sz="12" w:space="0" w:color="auto"/>
            </w:tcBorders>
          </w:tcPr>
          <w:p w:rsidR="00C66358" w:rsidRDefault="00C66358">
            <w:pPr>
              <w:rPr>
                <w:rFonts w:ascii="Cambria" w:hAnsi="Cambria" w:cs="Cambria"/>
                <w:sz w:val="24"/>
                <w:szCs w:val="24"/>
                <w:lang w:val="en-US"/>
              </w:rPr>
            </w:pPr>
            <w:r w:rsidRPr="000F13A8">
              <w:rPr>
                <w:rFonts w:ascii="Cambria" w:hAnsi="Cambria" w:cs="Cambria"/>
                <w:sz w:val="24"/>
                <w:szCs w:val="24"/>
                <w:lang w:val="en-US"/>
              </w:rPr>
              <w:t>Clive Oxenden, Paul Seligson, Christian Lat</w:t>
            </w:r>
            <w:r>
              <w:rPr>
                <w:rFonts w:ascii="Cambria" w:hAnsi="Cambria" w:cs="Cambria"/>
                <w:sz w:val="24"/>
                <w:szCs w:val="24"/>
                <w:lang w:val="en-US"/>
              </w:rPr>
              <w:t>h</w:t>
            </w:r>
            <w:r w:rsidRPr="000F13A8">
              <w:rPr>
                <w:rFonts w:ascii="Cambria" w:hAnsi="Cambria" w:cs="Cambria"/>
                <w:sz w:val="24"/>
                <w:szCs w:val="24"/>
                <w:lang w:val="en-US"/>
              </w:rPr>
              <w:t>am-</w:t>
            </w:r>
            <w:r>
              <w:rPr>
                <w:rFonts w:ascii="Cambria" w:hAnsi="Cambria" w:cs="Cambria"/>
                <w:sz w:val="24"/>
                <w:szCs w:val="24"/>
                <w:lang w:val="en-US"/>
              </w:rPr>
              <w:t>Koening ,,</w:t>
            </w:r>
            <w:r w:rsidRPr="000F13A8">
              <w:rPr>
                <w:rFonts w:ascii="Cambria" w:hAnsi="Cambria" w:cs="Cambria"/>
                <w:sz w:val="24"/>
                <w:szCs w:val="24"/>
                <w:lang w:val="en-US"/>
              </w:rPr>
              <w:t xml:space="preserve">New English File </w:t>
            </w:r>
            <w:r>
              <w:rPr>
                <w:rFonts w:ascii="Cambria" w:hAnsi="Cambria" w:cs="Cambria"/>
                <w:sz w:val="24"/>
                <w:szCs w:val="24"/>
                <w:lang w:val="en-US"/>
              </w:rPr>
              <w:t>“ – 2 , Student’s Book. Workbook.</w:t>
            </w:r>
          </w:p>
          <w:p w:rsidR="00C66358" w:rsidRDefault="00C66358">
            <w:pPr>
              <w:rPr>
                <w:rFonts w:ascii="Cambria" w:hAnsi="Cambria" w:cs="Cambria"/>
                <w:sz w:val="24"/>
                <w:szCs w:val="24"/>
                <w:lang w:val="en-US"/>
              </w:rPr>
            </w:pPr>
            <w:r>
              <w:rPr>
                <w:rFonts w:ascii="Cambria" w:hAnsi="Cambria" w:cs="Cambria"/>
                <w:sz w:val="24"/>
                <w:szCs w:val="24"/>
                <w:lang w:val="en-US"/>
              </w:rPr>
              <w:t xml:space="preserve">Michael Swan. Catherine Walter. The Good Grammar Book </w:t>
            </w:r>
          </w:p>
          <w:p w:rsidR="00C66358" w:rsidRPr="000F13A8" w:rsidRDefault="00C66358">
            <w:pPr>
              <w:rPr>
                <w:rFonts w:ascii="Cambria" w:hAnsi="Cambria" w:cs="Cambria"/>
                <w:sz w:val="24"/>
                <w:szCs w:val="24"/>
                <w:lang w:val="en-US"/>
              </w:rPr>
            </w:pPr>
            <w:r>
              <w:rPr>
                <w:rFonts w:ascii="Cambria" w:hAnsi="Cambria" w:cs="Cambria"/>
                <w:sz w:val="24"/>
                <w:szCs w:val="24"/>
                <w:lang w:val="en-US"/>
              </w:rPr>
              <w:t>Longman. Podręczny Słownik Angielsko-Polski</w:t>
            </w:r>
          </w:p>
          <w:p w:rsidR="00C66358" w:rsidRPr="000F13A8" w:rsidRDefault="00C66358">
            <w:pPr>
              <w:rPr>
                <w:rFonts w:ascii="Cambria" w:hAnsi="Cambria" w:cs="Cambria"/>
                <w:sz w:val="24"/>
                <w:szCs w:val="24"/>
                <w:lang w:val="en-US"/>
              </w:rPr>
            </w:pPr>
          </w:p>
        </w:tc>
      </w:tr>
      <w:tr w:rsidR="00C66358" w:rsidRPr="0067309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47" w:type="dxa"/>
            <w:tcBorders>
              <w:bottom w:val="single" w:sz="12" w:space="0" w:color="auto"/>
            </w:tcBorders>
          </w:tcPr>
          <w:p w:rsidR="00C66358" w:rsidRPr="00422C53" w:rsidRDefault="00C66358">
            <w:pPr>
              <w:rPr>
                <w:rFonts w:ascii="Cambria" w:hAnsi="Cambria" w:cs="Cambria"/>
                <w:sz w:val="24"/>
                <w:szCs w:val="24"/>
                <w:lang w:val="en-US"/>
              </w:rPr>
            </w:pPr>
            <w:r w:rsidRPr="00422C53">
              <w:rPr>
                <w:rFonts w:ascii="Cambria" w:hAnsi="Cambria" w:cs="Cambria"/>
                <w:sz w:val="24"/>
                <w:szCs w:val="24"/>
                <w:lang w:val="en-US"/>
              </w:rPr>
              <w:t>Literatura uzupełniająca</w:t>
            </w:r>
          </w:p>
          <w:p w:rsidR="00C66358" w:rsidRPr="00422C53" w:rsidRDefault="00C66358">
            <w:pPr>
              <w:rPr>
                <w:rFonts w:ascii="Cambria" w:hAnsi="Cambria" w:cs="Cambria"/>
                <w:sz w:val="24"/>
                <w:szCs w:val="24"/>
                <w:lang w:val="en-US"/>
              </w:rPr>
            </w:pPr>
          </w:p>
        </w:tc>
        <w:tc>
          <w:tcPr>
            <w:tcW w:w="7561" w:type="dxa"/>
            <w:tcBorders>
              <w:bottom w:val="single" w:sz="12" w:space="0" w:color="auto"/>
            </w:tcBorders>
          </w:tcPr>
          <w:p w:rsidR="00C66358" w:rsidRDefault="00C66358">
            <w:pPr>
              <w:ind w:left="72"/>
              <w:rPr>
                <w:rFonts w:ascii="Cambria" w:hAnsi="Cambria" w:cs="Cambria"/>
                <w:sz w:val="24"/>
                <w:szCs w:val="24"/>
                <w:lang w:val="en-US"/>
              </w:rPr>
            </w:pPr>
            <w:r>
              <w:rPr>
                <w:rFonts w:ascii="Cambria" w:hAnsi="Cambria"/>
                <w:sz w:val="24"/>
                <w:szCs w:val="24"/>
                <w:lang w:val="en-US"/>
              </w:rPr>
              <w:t>Raymond Murphy „English Grammar in Use”, Cambridge University Press, 2004</w:t>
            </w:r>
          </w:p>
        </w:tc>
      </w:tr>
      <w:tr w:rsidR="00C6635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44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66358" w:rsidRDefault="00C66358">
            <w:pPr>
              <w:rPr>
                <w:sz w:val="22"/>
                <w:szCs w:val="22"/>
                <w:lang w:val="en-US"/>
              </w:rPr>
            </w:pPr>
          </w:p>
          <w:p w:rsidR="00C66358" w:rsidRDefault="00C66358">
            <w:pPr>
              <w:rPr>
                <w:sz w:val="22"/>
                <w:szCs w:val="22"/>
              </w:rPr>
            </w:pPr>
            <w:r w:rsidRPr="00422C53">
              <w:rPr>
                <w:sz w:val="22"/>
                <w:szCs w:val="22"/>
                <w:lang w:val="en-US"/>
              </w:rPr>
              <w:t>Metody kształce</w:t>
            </w:r>
            <w:r>
              <w:rPr>
                <w:sz w:val="22"/>
                <w:szCs w:val="22"/>
              </w:rPr>
              <w:t>nia</w:t>
            </w:r>
          </w:p>
          <w:p w:rsidR="00C66358" w:rsidRDefault="00C66358">
            <w:pPr>
              <w:rPr>
                <w:sz w:val="22"/>
                <w:szCs w:val="22"/>
              </w:rPr>
            </w:pPr>
          </w:p>
        </w:tc>
        <w:tc>
          <w:tcPr>
            <w:tcW w:w="7561" w:type="dxa"/>
            <w:tcBorders>
              <w:top w:val="single" w:sz="12" w:space="0" w:color="auto"/>
              <w:bottom w:val="single" w:sz="12" w:space="0" w:color="auto"/>
            </w:tcBorders>
          </w:tcPr>
          <w:p w:rsidR="00C66358" w:rsidRDefault="00C66358" w:rsidP="002B2CC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komunikacyjna; audiolingwalna; gramatyczno-translacyjna; metody podające: instruktaż, objaśnienia, praca z podręcznikiem; dyskusje, symulacje, dialogi, dryle; praca indywidualna, w parach i grupach; wypełnianie luk, testy wielokrotnego wyboru, łączenie części tekstów; praca z tekstem: metody eksponujące – tekst modelowy pisany, tekst modelowy mówiony, obrazki</w:t>
            </w:r>
          </w:p>
        </w:tc>
      </w:tr>
    </w:tbl>
    <w:p w:rsidR="00C66358" w:rsidRDefault="00C66358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7"/>
        <w:gridCol w:w="5441"/>
        <w:gridCol w:w="357"/>
        <w:gridCol w:w="1803"/>
      </w:tblGrid>
      <w:tr w:rsidR="00C66358">
        <w:tc>
          <w:tcPr>
            <w:tcW w:w="8205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C66358" w:rsidRDefault="00C66358" w:rsidP="009F1D3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kształcenia</w:t>
            </w:r>
          </w:p>
        </w:tc>
        <w:tc>
          <w:tcPr>
            <w:tcW w:w="1803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C66358" w:rsidRDefault="00C66358" w:rsidP="009F1D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kształcenia</w:t>
            </w:r>
            <w:r>
              <w:rPr>
                <w:sz w:val="18"/>
                <w:szCs w:val="18"/>
              </w:rPr>
              <w:br/>
            </w:r>
          </w:p>
        </w:tc>
      </w:tr>
      <w:tr w:rsidR="00C66358">
        <w:tc>
          <w:tcPr>
            <w:tcW w:w="7848" w:type="dxa"/>
            <w:gridSpan w:val="2"/>
            <w:tcBorders>
              <w:bottom w:val="single" w:sz="2" w:space="0" w:color="auto"/>
            </w:tcBorders>
          </w:tcPr>
          <w:p w:rsidR="00C66358" w:rsidRPr="00991D1F" w:rsidRDefault="00C66358" w:rsidP="00F8356F">
            <w:pPr>
              <w:rPr>
                <w:rFonts w:ascii="Arial Narrow" w:hAnsi="Arial Narrow" w:cs="Arial Narrow"/>
                <w:sz w:val="22"/>
                <w:szCs w:val="22"/>
              </w:rPr>
            </w:pPr>
            <w:r w:rsidRPr="00991D1F">
              <w:rPr>
                <w:rFonts w:ascii="Arial Narrow" w:hAnsi="Arial Narrow" w:cs="Arial Narrow"/>
                <w:sz w:val="22"/>
                <w:szCs w:val="22"/>
              </w:rPr>
              <w:t>2 testy pisemne obejmujące zagadnienia gramatyczne, słuchanie i czytanie ze zrozumieniem, słownictwo.</w:t>
            </w:r>
          </w:p>
        </w:tc>
        <w:tc>
          <w:tcPr>
            <w:tcW w:w="2160" w:type="dxa"/>
            <w:gridSpan w:val="2"/>
            <w:tcBorders>
              <w:bottom w:val="single" w:sz="2" w:space="0" w:color="auto"/>
            </w:tcBorders>
          </w:tcPr>
          <w:p w:rsidR="00C66358" w:rsidRDefault="00C66358" w:rsidP="00F8356F">
            <w:pPr>
              <w:jc w:val="center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1, 2, 4, 6</w:t>
            </w:r>
          </w:p>
        </w:tc>
      </w:tr>
      <w:tr w:rsidR="00C66358">
        <w:tc>
          <w:tcPr>
            <w:tcW w:w="7848" w:type="dxa"/>
            <w:gridSpan w:val="2"/>
          </w:tcPr>
          <w:p w:rsidR="00C66358" w:rsidRPr="00991D1F" w:rsidRDefault="00C66358" w:rsidP="00F8356F">
            <w:pPr>
              <w:rPr>
                <w:rFonts w:ascii="Arial Narrow" w:hAnsi="Arial Narrow" w:cs="Arial Narrow"/>
                <w:sz w:val="22"/>
                <w:szCs w:val="22"/>
              </w:rPr>
            </w:pPr>
            <w:r w:rsidRPr="00991D1F">
              <w:rPr>
                <w:rFonts w:ascii="Arial Narrow" w:hAnsi="Arial Narrow" w:cs="Arial Narrow"/>
                <w:sz w:val="22"/>
                <w:szCs w:val="22"/>
              </w:rPr>
              <w:t>Prace domowe</w:t>
            </w:r>
          </w:p>
        </w:tc>
        <w:tc>
          <w:tcPr>
            <w:tcW w:w="2160" w:type="dxa"/>
            <w:gridSpan w:val="2"/>
          </w:tcPr>
          <w:p w:rsidR="00C66358" w:rsidRDefault="00C66358" w:rsidP="00F8356F">
            <w:pPr>
              <w:jc w:val="center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1, 2, 4, 7</w:t>
            </w:r>
          </w:p>
        </w:tc>
      </w:tr>
      <w:tr w:rsidR="00C66358">
        <w:tc>
          <w:tcPr>
            <w:tcW w:w="7848" w:type="dxa"/>
            <w:gridSpan w:val="2"/>
            <w:tcBorders>
              <w:bottom w:val="single" w:sz="12" w:space="0" w:color="auto"/>
            </w:tcBorders>
          </w:tcPr>
          <w:p w:rsidR="00C66358" w:rsidRPr="00991D1F" w:rsidRDefault="00C66358" w:rsidP="00F8356F">
            <w:pPr>
              <w:rPr>
                <w:rFonts w:ascii="Arial Narrow" w:hAnsi="Arial Narrow" w:cs="Arial Narrow"/>
                <w:sz w:val="22"/>
                <w:szCs w:val="22"/>
              </w:rPr>
            </w:pPr>
            <w:r w:rsidRPr="00991D1F">
              <w:rPr>
                <w:rFonts w:ascii="Arial Narrow" w:hAnsi="Arial Narrow" w:cs="Arial Narrow"/>
                <w:sz w:val="22"/>
                <w:szCs w:val="22"/>
              </w:rPr>
              <w:t xml:space="preserve">2 wypowiedzi ustne </w:t>
            </w:r>
          </w:p>
        </w:tc>
        <w:tc>
          <w:tcPr>
            <w:tcW w:w="2160" w:type="dxa"/>
            <w:gridSpan w:val="2"/>
            <w:tcBorders>
              <w:bottom w:val="single" w:sz="12" w:space="0" w:color="auto"/>
            </w:tcBorders>
          </w:tcPr>
          <w:p w:rsidR="00C66358" w:rsidRDefault="00C66358" w:rsidP="00F8356F">
            <w:pPr>
              <w:jc w:val="center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1, 2, 3, 4, 5</w:t>
            </w:r>
          </w:p>
        </w:tc>
      </w:tr>
      <w:tr w:rsidR="00C66358">
        <w:trPr>
          <w:cantSplit/>
        </w:trPr>
        <w:tc>
          <w:tcPr>
            <w:tcW w:w="2407" w:type="dxa"/>
            <w:tcBorders>
              <w:top w:val="single" w:sz="12" w:space="0" w:color="auto"/>
              <w:bottom w:val="single" w:sz="12" w:space="0" w:color="auto"/>
            </w:tcBorders>
          </w:tcPr>
          <w:p w:rsidR="00C66358" w:rsidRPr="006F53AD" w:rsidRDefault="00C66358" w:rsidP="009F1D31">
            <w:pPr>
              <w:rPr>
                <w:sz w:val="24"/>
                <w:szCs w:val="24"/>
              </w:rPr>
            </w:pPr>
            <w:r w:rsidRPr="006F53AD">
              <w:rPr>
                <w:sz w:val="24"/>
                <w:szCs w:val="24"/>
              </w:rPr>
              <w:t>Forma i warunki zaliczenia</w:t>
            </w:r>
          </w:p>
          <w:p w:rsidR="00C66358" w:rsidRPr="006F53AD" w:rsidRDefault="00C66358" w:rsidP="009F1D31">
            <w:pPr>
              <w:rPr>
                <w:sz w:val="24"/>
                <w:szCs w:val="24"/>
              </w:rPr>
            </w:pPr>
          </w:p>
          <w:p w:rsidR="00C66358" w:rsidRPr="006F53AD" w:rsidRDefault="00C66358" w:rsidP="009F1D31">
            <w:pPr>
              <w:rPr>
                <w:sz w:val="24"/>
                <w:szCs w:val="24"/>
              </w:rPr>
            </w:pPr>
          </w:p>
        </w:tc>
        <w:tc>
          <w:tcPr>
            <w:tcW w:w="7601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C66358" w:rsidRDefault="00C66358" w:rsidP="00E015A3">
            <w:pPr>
              <w:ind w:left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ZO:</w:t>
            </w:r>
          </w:p>
          <w:p w:rsidR="00C66358" w:rsidRPr="006F53AD" w:rsidRDefault="00C66358" w:rsidP="009F1D3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</w:t>
            </w:r>
            <w:r w:rsidRPr="006F53AD">
              <w:rPr>
                <w:sz w:val="24"/>
                <w:szCs w:val="24"/>
              </w:rPr>
              <w:t>rekwencja</w:t>
            </w:r>
            <w:r>
              <w:rPr>
                <w:sz w:val="24"/>
                <w:szCs w:val="24"/>
              </w:rPr>
              <w:t xml:space="preserve"> (5%)</w:t>
            </w:r>
          </w:p>
          <w:p w:rsidR="00C66358" w:rsidRPr="006F53AD" w:rsidRDefault="00C66358" w:rsidP="009F1D3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6F53AD">
              <w:rPr>
                <w:sz w:val="24"/>
                <w:szCs w:val="24"/>
              </w:rPr>
              <w:t>praca na zajęciach/aktywność</w:t>
            </w:r>
            <w:r>
              <w:rPr>
                <w:sz w:val="24"/>
                <w:szCs w:val="24"/>
              </w:rPr>
              <w:t xml:space="preserve"> (10%)</w:t>
            </w:r>
          </w:p>
          <w:p w:rsidR="00C66358" w:rsidRPr="006F53AD" w:rsidRDefault="00C66358" w:rsidP="009F1D3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6F53AD">
              <w:rPr>
                <w:sz w:val="24"/>
                <w:szCs w:val="24"/>
              </w:rPr>
              <w:t>pisemne testy sprawdzające</w:t>
            </w:r>
            <w:r>
              <w:rPr>
                <w:sz w:val="24"/>
                <w:szCs w:val="24"/>
              </w:rPr>
              <w:t xml:space="preserve"> (25%)</w:t>
            </w:r>
          </w:p>
          <w:p w:rsidR="00C66358" w:rsidRPr="006F53AD" w:rsidRDefault="00C66358" w:rsidP="009F1D3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6F53AD">
              <w:rPr>
                <w:sz w:val="24"/>
                <w:szCs w:val="24"/>
              </w:rPr>
              <w:t xml:space="preserve">praca w grupach </w:t>
            </w:r>
            <w:r>
              <w:rPr>
                <w:sz w:val="24"/>
                <w:szCs w:val="24"/>
              </w:rPr>
              <w:t>(10%)</w:t>
            </w:r>
          </w:p>
          <w:p w:rsidR="00C66358" w:rsidRPr="006F53AD" w:rsidRDefault="00C66358" w:rsidP="009F1D3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6F53AD">
              <w:rPr>
                <w:sz w:val="24"/>
                <w:szCs w:val="24"/>
              </w:rPr>
              <w:t>końcowe zaliczenie pisemne</w:t>
            </w:r>
            <w:r>
              <w:rPr>
                <w:sz w:val="24"/>
                <w:szCs w:val="24"/>
              </w:rPr>
              <w:t xml:space="preserve"> (50%)</w:t>
            </w:r>
            <w:r w:rsidRPr="006F53AD">
              <w:rPr>
                <w:sz w:val="24"/>
                <w:szCs w:val="24"/>
              </w:rPr>
              <w:t xml:space="preserve"> </w:t>
            </w:r>
          </w:p>
        </w:tc>
      </w:tr>
    </w:tbl>
    <w:p w:rsidR="00C66358" w:rsidRDefault="00C66358" w:rsidP="009F1D31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723"/>
        <w:gridCol w:w="5285"/>
      </w:tblGrid>
      <w:tr w:rsidR="00C66358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C66358" w:rsidRDefault="00C66358" w:rsidP="009F1D31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  <w:p w:rsidR="00C66358" w:rsidRDefault="00C66358" w:rsidP="009F1D31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NAKŁAD PRACY STUDENTA</w:t>
            </w:r>
          </w:p>
          <w:p w:rsidR="00C66358" w:rsidRDefault="00C66358" w:rsidP="009F1D31">
            <w:pPr>
              <w:jc w:val="center"/>
              <w:rPr>
                <w:rFonts w:ascii="Cambria" w:hAnsi="Cambria" w:cs="Cambria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C66358">
        <w:trPr>
          <w:trHeight w:val="263"/>
        </w:trPr>
        <w:tc>
          <w:tcPr>
            <w:tcW w:w="4723" w:type="dxa"/>
          </w:tcPr>
          <w:p w:rsidR="00C66358" w:rsidRDefault="00C66358" w:rsidP="009F1D31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5285" w:type="dxa"/>
          </w:tcPr>
          <w:p w:rsidR="00C66358" w:rsidRDefault="00C66358" w:rsidP="009F1D31">
            <w:pPr>
              <w:jc w:val="center"/>
              <w:rPr>
                <w:rFonts w:ascii="Cambria" w:hAnsi="Cambria" w:cs="Cambria"/>
                <w:color w:val="FF0000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Liczba godzin  </w:t>
            </w:r>
          </w:p>
        </w:tc>
      </w:tr>
      <w:tr w:rsidR="00C66358">
        <w:trPr>
          <w:trHeight w:val="262"/>
        </w:trPr>
        <w:tc>
          <w:tcPr>
            <w:tcW w:w="4723" w:type="dxa"/>
          </w:tcPr>
          <w:p w:rsidR="00C66358" w:rsidRDefault="00C66358" w:rsidP="009F1D31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Udział w wykładach</w:t>
            </w:r>
          </w:p>
        </w:tc>
        <w:tc>
          <w:tcPr>
            <w:tcW w:w="5285" w:type="dxa"/>
          </w:tcPr>
          <w:p w:rsidR="00C66358" w:rsidRDefault="00C66358" w:rsidP="009F1D31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C66358">
        <w:trPr>
          <w:trHeight w:val="262"/>
        </w:trPr>
        <w:tc>
          <w:tcPr>
            <w:tcW w:w="4723" w:type="dxa"/>
          </w:tcPr>
          <w:p w:rsidR="00C66358" w:rsidRDefault="00C66358" w:rsidP="009F1D31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Samodzielne studiowanie tematyki wykładów</w:t>
            </w:r>
          </w:p>
        </w:tc>
        <w:tc>
          <w:tcPr>
            <w:tcW w:w="5285" w:type="dxa"/>
          </w:tcPr>
          <w:p w:rsidR="00C66358" w:rsidRDefault="00C66358" w:rsidP="009F1D31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C66358">
        <w:trPr>
          <w:trHeight w:val="262"/>
        </w:trPr>
        <w:tc>
          <w:tcPr>
            <w:tcW w:w="4723" w:type="dxa"/>
          </w:tcPr>
          <w:p w:rsidR="00C66358" w:rsidRDefault="00C66358" w:rsidP="009F1D31">
            <w:pPr>
              <w:rPr>
                <w:rFonts w:ascii="Cambria" w:hAnsi="Cambria" w:cs="Cambria"/>
                <w:sz w:val="24"/>
                <w:szCs w:val="24"/>
                <w:vertAlign w:val="superscript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Udział w ćwiczeniach audytoryjnych i laboratoryjnych</w:t>
            </w:r>
            <w:r>
              <w:rPr>
                <w:rFonts w:ascii="Cambria" w:hAnsi="Cambria" w:cs="Cambria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</w:tcPr>
          <w:p w:rsidR="00C66358" w:rsidRDefault="00C66358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30</w:t>
            </w:r>
          </w:p>
        </w:tc>
      </w:tr>
      <w:tr w:rsidR="00C66358">
        <w:trPr>
          <w:trHeight w:val="262"/>
        </w:trPr>
        <w:tc>
          <w:tcPr>
            <w:tcW w:w="4723" w:type="dxa"/>
          </w:tcPr>
          <w:p w:rsidR="00C66358" w:rsidRDefault="00C66358" w:rsidP="009F1D31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Samodzielne przygotowywanie się do ćwiczeń</w:t>
            </w:r>
            <w:r>
              <w:rPr>
                <w:rFonts w:ascii="Cambria" w:hAnsi="Cambria" w:cs="Cambria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</w:tcPr>
          <w:p w:rsidR="00C66358" w:rsidRDefault="00C66358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13</w:t>
            </w:r>
          </w:p>
        </w:tc>
      </w:tr>
      <w:tr w:rsidR="00C66358">
        <w:trPr>
          <w:trHeight w:val="262"/>
        </w:trPr>
        <w:tc>
          <w:tcPr>
            <w:tcW w:w="4723" w:type="dxa"/>
          </w:tcPr>
          <w:p w:rsidR="00C66358" w:rsidRDefault="00C66358" w:rsidP="009F1D31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Przygotowanie projektu / eseju / itp.</w:t>
            </w:r>
            <w:r>
              <w:rPr>
                <w:rFonts w:ascii="Cambria" w:hAnsi="Cambria" w:cs="Cambria"/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5285" w:type="dxa"/>
          </w:tcPr>
          <w:p w:rsidR="00C66358" w:rsidRDefault="00C66358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C66358">
        <w:trPr>
          <w:trHeight w:val="262"/>
        </w:trPr>
        <w:tc>
          <w:tcPr>
            <w:tcW w:w="4723" w:type="dxa"/>
          </w:tcPr>
          <w:p w:rsidR="00C66358" w:rsidRDefault="00C66358" w:rsidP="009F1D31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Przygotowanie się do egzaminu / zaliczenia</w:t>
            </w:r>
          </w:p>
        </w:tc>
        <w:tc>
          <w:tcPr>
            <w:tcW w:w="5285" w:type="dxa"/>
          </w:tcPr>
          <w:p w:rsidR="00C66358" w:rsidRDefault="00C66358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5</w:t>
            </w:r>
          </w:p>
        </w:tc>
      </w:tr>
      <w:tr w:rsidR="00C66358">
        <w:trPr>
          <w:trHeight w:val="262"/>
        </w:trPr>
        <w:tc>
          <w:tcPr>
            <w:tcW w:w="4723" w:type="dxa"/>
          </w:tcPr>
          <w:p w:rsidR="00C66358" w:rsidRDefault="00C66358" w:rsidP="009F1D31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Udział w konsultacjach</w:t>
            </w:r>
          </w:p>
        </w:tc>
        <w:tc>
          <w:tcPr>
            <w:tcW w:w="5285" w:type="dxa"/>
          </w:tcPr>
          <w:p w:rsidR="00C66358" w:rsidRDefault="00C66358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2</w:t>
            </w:r>
          </w:p>
        </w:tc>
      </w:tr>
      <w:tr w:rsidR="00C66358">
        <w:trPr>
          <w:trHeight w:val="262"/>
        </w:trPr>
        <w:tc>
          <w:tcPr>
            <w:tcW w:w="4723" w:type="dxa"/>
          </w:tcPr>
          <w:p w:rsidR="00C66358" w:rsidRDefault="00C66358" w:rsidP="009F1D31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Inne</w:t>
            </w:r>
          </w:p>
        </w:tc>
        <w:tc>
          <w:tcPr>
            <w:tcW w:w="5285" w:type="dxa"/>
          </w:tcPr>
          <w:p w:rsidR="00C66358" w:rsidRDefault="00C66358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C66358">
        <w:trPr>
          <w:trHeight w:val="262"/>
        </w:trPr>
        <w:tc>
          <w:tcPr>
            <w:tcW w:w="4723" w:type="dxa"/>
          </w:tcPr>
          <w:p w:rsidR="00C66358" w:rsidRDefault="00C66358" w:rsidP="009F1D31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5285" w:type="dxa"/>
          </w:tcPr>
          <w:p w:rsidR="00C66358" w:rsidRDefault="00C66358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50</w:t>
            </w:r>
          </w:p>
        </w:tc>
      </w:tr>
      <w:tr w:rsidR="00C66358">
        <w:trPr>
          <w:trHeight w:val="417"/>
        </w:trPr>
        <w:tc>
          <w:tcPr>
            <w:tcW w:w="4723" w:type="dxa"/>
            <w:shd w:val="clear" w:color="auto" w:fill="C0C0C0"/>
          </w:tcPr>
          <w:p w:rsidR="00C66358" w:rsidRDefault="00C66358" w:rsidP="009F1D31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5285" w:type="dxa"/>
            <w:shd w:val="clear" w:color="auto" w:fill="C0C0C0"/>
          </w:tcPr>
          <w:p w:rsidR="00C66358" w:rsidRDefault="00C66358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2</w:t>
            </w:r>
          </w:p>
        </w:tc>
      </w:tr>
      <w:tr w:rsidR="00C66358">
        <w:trPr>
          <w:trHeight w:val="262"/>
        </w:trPr>
        <w:tc>
          <w:tcPr>
            <w:tcW w:w="4723" w:type="dxa"/>
            <w:shd w:val="clear" w:color="auto" w:fill="C0C0C0"/>
          </w:tcPr>
          <w:p w:rsidR="00C66358" w:rsidRDefault="00C66358" w:rsidP="009F1D31">
            <w:pPr>
              <w:rPr>
                <w:rFonts w:ascii="Cambria" w:hAnsi="Cambria" w:cs="Cambria"/>
                <w:sz w:val="24"/>
                <w:szCs w:val="24"/>
                <w:vertAlign w:val="superscript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Liczba p. ECTS związana z zajęciami praktycznymi</w:t>
            </w:r>
            <w:r>
              <w:rPr>
                <w:rFonts w:ascii="Cambria" w:hAnsi="Cambria" w:cs="Cambria"/>
                <w:sz w:val="24"/>
                <w:szCs w:val="24"/>
                <w:vertAlign w:val="superscript"/>
              </w:rPr>
              <w:t>*</w:t>
            </w:r>
          </w:p>
          <w:p w:rsidR="00C66358" w:rsidRDefault="00C66358" w:rsidP="009F1D31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5285" w:type="dxa"/>
            <w:shd w:val="clear" w:color="auto" w:fill="C0C0C0"/>
          </w:tcPr>
          <w:p w:rsidR="00C66358" w:rsidRDefault="00C66358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(30+13=43)</w:t>
            </w:r>
          </w:p>
          <w:p w:rsidR="00C66358" w:rsidRDefault="00C66358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1,7 ECTS</w:t>
            </w:r>
          </w:p>
        </w:tc>
      </w:tr>
      <w:tr w:rsidR="00C66358">
        <w:trPr>
          <w:trHeight w:val="262"/>
        </w:trPr>
        <w:tc>
          <w:tcPr>
            <w:tcW w:w="4723" w:type="dxa"/>
            <w:tcBorders>
              <w:bottom w:val="single" w:sz="12" w:space="0" w:color="auto"/>
            </w:tcBorders>
            <w:shd w:val="clear" w:color="auto" w:fill="C0C0C0"/>
          </w:tcPr>
          <w:p w:rsidR="00C66358" w:rsidRDefault="00C66358" w:rsidP="009F1D31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5285" w:type="dxa"/>
            <w:tcBorders>
              <w:bottom w:val="single" w:sz="12" w:space="0" w:color="auto"/>
            </w:tcBorders>
            <w:shd w:val="clear" w:color="auto" w:fill="C0C0C0"/>
          </w:tcPr>
          <w:p w:rsidR="00C66358" w:rsidRDefault="00C66358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(30+2=32)</w:t>
            </w:r>
          </w:p>
          <w:p w:rsidR="00C66358" w:rsidRDefault="00C66358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1,3 ECTS</w:t>
            </w:r>
          </w:p>
        </w:tc>
      </w:tr>
    </w:tbl>
    <w:p w:rsidR="00C66358" w:rsidRDefault="00C66358" w:rsidP="009F1D31"/>
    <w:p w:rsidR="00C66358" w:rsidRDefault="00C66358">
      <w:pPr>
        <w:rPr>
          <w:rFonts w:ascii="Cambria" w:hAnsi="Cambria" w:cs="Cambria"/>
          <w:sz w:val="24"/>
          <w:szCs w:val="24"/>
        </w:rPr>
      </w:pPr>
    </w:p>
    <w:p w:rsidR="00C66358" w:rsidRDefault="00C66358">
      <w:pPr>
        <w:rPr>
          <w:rFonts w:ascii="Cambria" w:hAnsi="Cambria" w:cs="Cambria"/>
          <w:sz w:val="24"/>
          <w:szCs w:val="24"/>
        </w:rPr>
      </w:pPr>
    </w:p>
    <w:p w:rsidR="00C66358" w:rsidRDefault="00C66358"/>
    <w:sectPr w:rsidR="00C66358" w:rsidSect="00270F38">
      <w:pgSz w:w="11906" w:h="16838"/>
      <w:pgMar w:top="1258" w:right="1417" w:bottom="71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Narrow">
    <w:panose1 w:val="020B0506020202030204"/>
    <w:charset w:val="EE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44833"/>
    <w:multiLevelType w:val="hybridMultilevel"/>
    <w:tmpl w:val="C242FFE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27FB145F"/>
    <w:multiLevelType w:val="hybridMultilevel"/>
    <w:tmpl w:val="73AE6CCA"/>
    <w:lvl w:ilvl="0" w:tplc="0415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30AA2D6C"/>
    <w:multiLevelType w:val="hybridMultilevel"/>
    <w:tmpl w:val="8774D6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4BF410E"/>
    <w:multiLevelType w:val="hybridMultilevel"/>
    <w:tmpl w:val="0436046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354B3EFA"/>
    <w:multiLevelType w:val="hybridMultilevel"/>
    <w:tmpl w:val="87DA207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44094CFF"/>
    <w:multiLevelType w:val="hybridMultilevel"/>
    <w:tmpl w:val="B2200BD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49FC0108"/>
    <w:multiLevelType w:val="hybridMultilevel"/>
    <w:tmpl w:val="883CDD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9350E3"/>
    <w:multiLevelType w:val="hybridMultilevel"/>
    <w:tmpl w:val="D0CCD7D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519F75E8"/>
    <w:multiLevelType w:val="hybridMultilevel"/>
    <w:tmpl w:val="14E883C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60032430"/>
    <w:multiLevelType w:val="hybridMultilevel"/>
    <w:tmpl w:val="91B4526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6A737A86"/>
    <w:multiLevelType w:val="hybridMultilevel"/>
    <w:tmpl w:val="0D862BA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15067F3"/>
    <w:multiLevelType w:val="hybridMultilevel"/>
    <w:tmpl w:val="1576965E"/>
    <w:lvl w:ilvl="0" w:tplc="9880E998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Cambria" w:eastAsia="Times New Roman" w:hAnsi="Cambri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12">
    <w:nsid w:val="72EF7FC0"/>
    <w:multiLevelType w:val="hybridMultilevel"/>
    <w:tmpl w:val="C200035C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3">
    <w:nsid w:val="7CC30C59"/>
    <w:multiLevelType w:val="hybridMultilevel"/>
    <w:tmpl w:val="1EAAC46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4"/>
  </w:num>
  <w:num w:numId="3">
    <w:abstractNumId w:val="7"/>
  </w:num>
  <w:num w:numId="4">
    <w:abstractNumId w:val="9"/>
  </w:num>
  <w:num w:numId="5">
    <w:abstractNumId w:val="8"/>
  </w:num>
  <w:num w:numId="6">
    <w:abstractNumId w:val="0"/>
  </w:num>
  <w:num w:numId="7">
    <w:abstractNumId w:val="12"/>
  </w:num>
  <w:num w:numId="8">
    <w:abstractNumId w:val="1"/>
  </w:num>
  <w:num w:numId="9">
    <w:abstractNumId w:val="2"/>
  </w:num>
  <w:num w:numId="10">
    <w:abstractNumId w:val="10"/>
  </w:num>
  <w:num w:numId="11">
    <w:abstractNumId w:val="11"/>
  </w:num>
  <w:num w:numId="12">
    <w:abstractNumId w:val="3"/>
  </w:num>
  <w:num w:numId="13">
    <w:abstractNumId w:val="5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doNotDisplayPageBoundaries/>
  <w:embedSystemFonts/>
  <w:stylePaneFormatFilter w:val="3F01"/>
  <w:defaultTabStop w:val="708"/>
  <w:hyphenationZone w:val="425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003D2"/>
    <w:rsid w:val="00087259"/>
    <w:rsid w:val="000A411D"/>
    <w:rsid w:val="000A6627"/>
    <w:rsid w:val="000F13A8"/>
    <w:rsid w:val="00161327"/>
    <w:rsid w:val="001A5F0F"/>
    <w:rsid w:val="001A7B88"/>
    <w:rsid w:val="00254813"/>
    <w:rsid w:val="00270F38"/>
    <w:rsid w:val="002B2CC9"/>
    <w:rsid w:val="002C1665"/>
    <w:rsid w:val="003060C4"/>
    <w:rsid w:val="00422C53"/>
    <w:rsid w:val="00482E1C"/>
    <w:rsid w:val="004C5666"/>
    <w:rsid w:val="004E6C46"/>
    <w:rsid w:val="00531561"/>
    <w:rsid w:val="005768EF"/>
    <w:rsid w:val="00643104"/>
    <w:rsid w:val="006569B5"/>
    <w:rsid w:val="00673094"/>
    <w:rsid w:val="006C215D"/>
    <w:rsid w:val="006D04D2"/>
    <w:rsid w:val="006D66EA"/>
    <w:rsid w:val="006F53AD"/>
    <w:rsid w:val="0070048D"/>
    <w:rsid w:val="007279FF"/>
    <w:rsid w:val="007A040B"/>
    <w:rsid w:val="007F26B0"/>
    <w:rsid w:val="008571D3"/>
    <w:rsid w:val="008B2736"/>
    <w:rsid w:val="008B2A5E"/>
    <w:rsid w:val="009003D2"/>
    <w:rsid w:val="009178D0"/>
    <w:rsid w:val="00947885"/>
    <w:rsid w:val="00991D1F"/>
    <w:rsid w:val="009B72F4"/>
    <w:rsid w:val="009F1D31"/>
    <w:rsid w:val="00A01A25"/>
    <w:rsid w:val="00A501A4"/>
    <w:rsid w:val="00A85C1E"/>
    <w:rsid w:val="00A86DFC"/>
    <w:rsid w:val="00AF14FE"/>
    <w:rsid w:val="00B0054D"/>
    <w:rsid w:val="00B801BD"/>
    <w:rsid w:val="00BA45BC"/>
    <w:rsid w:val="00BD4831"/>
    <w:rsid w:val="00C339A3"/>
    <w:rsid w:val="00C35E87"/>
    <w:rsid w:val="00C66358"/>
    <w:rsid w:val="00CA12BF"/>
    <w:rsid w:val="00CD005D"/>
    <w:rsid w:val="00CE5C1B"/>
    <w:rsid w:val="00D749EC"/>
    <w:rsid w:val="00DB659A"/>
    <w:rsid w:val="00E015A3"/>
    <w:rsid w:val="00E8655F"/>
    <w:rsid w:val="00EC2711"/>
    <w:rsid w:val="00EC6B19"/>
    <w:rsid w:val="00F461F4"/>
    <w:rsid w:val="00F56917"/>
    <w:rsid w:val="00F8356F"/>
    <w:rsid w:val="00FB5A0C"/>
    <w:rsid w:val="00FF7D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61F4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461F4"/>
    <w:pPr>
      <w:keepNext/>
      <w:snapToGrid w:val="0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461F4"/>
    <w:pPr>
      <w:keepNext/>
      <w:jc w:val="both"/>
      <w:outlineLvl w:val="1"/>
    </w:pPr>
    <w:rPr>
      <w:rFonts w:ascii="Cambria" w:hAnsi="Cambria" w:cs="Cambria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46B46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46B46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gwek1Znak">
    <w:name w:val="Nagłówek 1 Znak"/>
    <w:basedOn w:val="DefaultParagraphFont"/>
    <w:uiPriority w:val="99"/>
    <w:rsid w:val="00F461F4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styleId="BodyText">
    <w:name w:val="Body Text"/>
    <w:basedOn w:val="Normal"/>
    <w:link w:val="BodyTextChar"/>
    <w:uiPriority w:val="99"/>
    <w:rsid w:val="00F461F4"/>
    <w:pPr>
      <w:jc w:val="both"/>
    </w:pPr>
    <w:rPr>
      <w:rFonts w:ascii="Cambria" w:hAnsi="Cambria" w:cs="Cambria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446B46"/>
    <w:rPr>
      <w:rFonts w:ascii="Times New Roman" w:eastAsia="Times New Roman" w:hAnsi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BD483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6B46"/>
    <w:rPr>
      <w:rFonts w:ascii="Times New Roman" w:eastAsia="Times New Roman" w:hAnsi="Times New Roman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3044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3</Pages>
  <Words>703</Words>
  <Characters>4218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Wypełnia Zespół Kierunku</dc:title>
  <dc:subject/>
  <dc:creator>Ewa</dc:creator>
  <cp:keywords/>
  <dc:description/>
  <cp:lastModifiedBy>leszczynska </cp:lastModifiedBy>
  <cp:revision>2</cp:revision>
  <cp:lastPrinted>2012-09-19T16:30:00Z</cp:lastPrinted>
  <dcterms:created xsi:type="dcterms:W3CDTF">2012-09-19T16:30:00Z</dcterms:created>
  <dcterms:modified xsi:type="dcterms:W3CDTF">2012-09-19T16:30:00Z</dcterms:modified>
</cp:coreProperties>
</file>